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29A" w:rsidRDefault="00414B69">
      <w:pPr>
        <w:numPr>
          <w:ilvl w:val="0"/>
          <w:numId w:val="1"/>
        </w:numPr>
        <w:spacing w:line="360" w:lineRule="auto"/>
        <w:jc w:val="center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asciiTheme="minorEastAsia" w:hAnsiTheme="minorEastAsia" w:cstheme="minorEastAsia" w:hint="eastAsia"/>
          <w:b/>
          <w:sz w:val="32"/>
          <w:szCs w:val="32"/>
        </w:rPr>
        <w:t>巨人的花园</w:t>
      </w:r>
    </w:p>
    <w:p w:rsidR="0088129A" w:rsidRDefault="00414B69">
      <w:pPr>
        <w:spacing w:line="360" w:lineRule="auto"/>
        <w:ind w:firstLineChars="1892" w:firstLine="3989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第一课时</w:t>
      </w:r>
    </w:p>
    <w:p w:rsidR="0088129A" w:rsidRDefault="00414B69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88129A" w:rsidRDefault="00414B69">
      <w:pPr>
        <w:numPr>
          <w:ilvl w:val="0"/>
          <w:numId w:val="2"/>
        </w:num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认识“溢、允”等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个生字。会写“溢、允、墙”等</w:t>
      </w:r>
      <w:r>
        <w:rPr>
          <w:rFonts w:asciiTheme="minorEastAsia" w:hAnsiTheme="minorEastAsia" w:cstheme="minorEastAsia" w:hint="eastAsia"/>
          <w:szCs w:val="21"/>
        </w:rPr>
        <w:t>12</w:t>
      </w:r>
      <w:r>
        <w:rPr>
          <w:rFonts w:asciiTheme="minorEastAsia" w:hAnsiTheme="minorEastAsia" w:cstheme="minorEastAsia" w:hint="eastAsia"/>
          <w:szCs w:val="21"/>
        </w:rPr>
        <w:t>个生字。正确读写“洋溢，允许、</w:t>
      </w:r>
    </w:p>
    <w:p w:rsidR="0088129A" w:rsidRDefault="00414B69" w:rsidP="00414B69">
      <w:pPr>
        <w:spacing w:line="360" w:lineRule="auto"/>
        <w:ind w:leftChars="-150" w:left="-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训斥”等</w:t>
      </w:r>
      <w:r>
        <w:rPr>
          <w:rFonts w:asciiTheme="minorEastAsia" w:hAnsiTheme="minorEastAsia" w:cstheme="minorEastAsia" w:hint="eastAsia"/>
          <w:szCs w:val="21"/>
        </w:rPr>
        <w:t>19</w:t>
      </w:r>
      <w:r>
        <w:rPr>
          <w:rFonts w:asciiTheme="minorEastAsia" w:hAnsiTheme="minorEastAsia" w:cstheme="minorEastAsia" w:hint="eastAsia"/>
          <w:szCs w:val="21"/>
        </w:rPr>
        <w:t>个词语。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有感情地朗读课文。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能根据课文描写想象画面，体会“快乐应当和大家分享”的道理。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4.</w:t>
      </w:r>
      <w:r>
        <w:rPr>
          <w:rFonts w:asciiTheme="minorEastAsia" w:hAnsiTheme="minorEastAsia" w:cstheme="minorEastAsia" w:hint="eastAsia"/>
          <w:szCs w:val="21"/>
        </w:rPr>
        <w:t>抄写喜欢的句子。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</w:rPr>
        <w:t>根据课文描写想象画面，体会“快乐应当和大家分享”的道理。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让学生回顾自己读过的童话故事，再次阅读自己感兴趣的童话故事。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课文教学录音带或与课文相协调的音乐。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生词卡片。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教学方法：快乐教学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一、谈话激趣，导入新课</w:t>
      </w:r>
    </w:p>
    <w:p w:rsidR="0088129A" w:rsidRDefault="00414B69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先问学生读过哪些童话故事，知道哪些童话中的角色。然后引导学生简要说明自己最喜欢</w:t>
      </w:r>
    </w:p>
    <w:p w:rsidR="0088129A" w:rsidRDefault="00414B69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的童话故事或故事中的角色。</w:t>
      </w:r>
    </w:p>
    <w:p w:rsidR="0088129A" w:rsidRDefault="00414B69">
      <w:pPr>
        <w:numPr>
          <w:ilvl w:val="0"/>
          <w:numId w:val="2"/>
        </w:num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教师小结：是啊，童话世界真吸引入。现在让我们再一次走进童话世界。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播放本课录音</w:t>
      </w:r>
    </w:p>
    <w:p w:rsidR="0088129A" w:rsidRDefault="00414B69" w:rsidP="00414B69">
      <w:pPr>
        <w:spacing w:line="360" w:lineRule="auto"/>
        <w:ind w:leftChars="-150" w:left="-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至第；自然段。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激趣：这是英国著名童话作家王尔德作品《巨人的花园》，有人称是童话中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88129A" w:rsidRDefault="00414B69" w:rsidP="00414B69">
      <w:pPr>
        <w:spacing w:line="360" w:lineRule="auto"/>
        <w:ind w:leftChars="-150" w:left="-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的“完美之作”。这是花园里是不是一直洋溢着笑声呢，那里后来又发生了什么事情呢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我们</w:t>
      </w:r>
    </w:p>
    <w:p w:rsidR="0088129A" w:rsidRDefault="00414B69" w:rsidP="00414B69">
      <w:pPr>
        <w:spacing w:line="360" w:lineRule="auto"/>
        <w:ind w:leftChars="-150" w:left="-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一起来看课文，好吗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二、放手阅读，整体感知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自读课文，自学生字词。</w:t>
      </w:r>
    </w:p>
    <w:p w:rsidR="0088129A" w:rsidRDefault="00414B69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a.</w:t>
      </w:r>
      <w:r>
        <w:rPr>
          <w:rFonts w:asciiTheme="minorEastAsia" w:hAnsiTheme="minorEastAsia" w:cstheme="minorEastAsia" w:hint="eastAsia"/>
          <w:szCs w:val="21"/>
        </w:rPr>
        <w:t>自由朗读课文，读准字音，读通句子。</w:t>
      </w:r>
    </w:p>
    <w:p w:rsidR="0088129A" w:rsidRDefault="00414B69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．出示生字和词语卡片互读，注意读准字音。</w:t>
      </w:r>
    </w:p>
    <w:p w:rsidR="0088129A" w:rsidRDefault="00414B69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找出生词所在的句子，反复朗读，注意体会生词的意思。</w:t>
      </w:r>
    </w:p>
    <w:p w:rsidR="0088129A" w:rsidRDefault="00414B69">
      <w:pPr>
        <w:spacing w:line="360" w:lineRule="auto"/>
        <w:ind w:firstLineChars="100" w:firstLine="21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．指名读课文，读后相互评价，看是否读得正确、流利。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再读课文，想想这个故事主要讲的是什么，并交流各自的看法。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3.</w:t>
      </w:r>
      <w:r>
        <w:rPr>
          <w:rFonts w:asciiTheme="minorEastAsia" w:hAnsiTheme="minorEastAsia" w:cstheme="minorEastAsia" w:hint="eastAsia"/>
          <w:szCs w:val="21"/>
        </w:rPr>
        <w:t>质疑问难：读了课文，你有哪些不理解的问题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这时学生可能会提出许多问题，教师要注意梳理，最后把问题归纳一下，点出“巨人拆除围墙前后，巨人的表现和花园里的情境有什么不同”这一问题。布置学生课后思考。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三、课堂小结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板书设计</w:t>
      </w:r>
    </w:p>
    <w:p w:rsidR="0088129A" w:rsidRDefault="0088129A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课后小记</w:t>
      </w:r>
    </w:p>
    <w:p w:rsidR="0088129A" w:rsidRDefault="0088129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8129A" w:rsidRDefault="00414B69">
      <w:pPr>
        <w:spacing w:line="360" w:lineRule="auto"/>
        <w:ind w:firstLineChars="1748" w:firstLine="3685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第二课时</w:t>
      </w:r>
    </w:p>
    <w:p w:rsidR="0088129A" w:rsidRDefault="00414B69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88129A" w:rsidRDefault="00414B69">
      <w:pPr>
        <w:numPr>
          <w:ilvl w:val="0"/>
          <w:numId w:val="3"/>
        </w:num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巩固“溢、允”等</w:t>
      </w:r>
      <w:r>
        <w:rPr>
          <w:rFonts w:asciiTheme="minorEastAsia" w:hAnsiTheme="minorEastAsia" w:cstheme="minorEastAsia" w:hint="eastAsia"/>
          <w:szCs w:val="21"/>
        </w:rPr>
        <w:t>8</w:t>
      </w:r>
      <w:r>
        <w:rPr>
          <w:rFonts w:asciiTheme="minorEastAsia" w:hAnsiTheme="minorEastAsia" w:cstheme="minorEastAsia" w:hint="eastAsia"/>
          <w:szCs w:val="21"/>
        </w:rPr>
        <w:t>个生字。会写“溢、允、墙”等</w:t>
      </w:r>
      <w:r>
        <w:rPr>
          <w:rFonts w:asciiTheme="minorEastAsia" w:hAnsiTheme="minorEastAsia" w:cstheme="minorEastAsia" w:hint="eastAsia"/>
          <w:szCs w:val="21"/>
        </w:rPr>
        <w:t>12</w:t>
      </w:r>
      <w:r>
        <w:rPr>
          <w:rFonts w:asciiTheme="minorEastAsia" w:hAnsiTheme="minorEastAsia" w:cstheme="minorEastAsia" w:hint="eastAsia"/>
          <w:szCs w:val="21"/>
        </w:rPr>
        <w:t>个生字。正确读写“洋溢，允许、</w:t>
      </w:r>
    </w:p>
    <w:p w:rsidR="0088129A" w:rsidRDefault="00414B69" w:rsidP="00414B69">
      <w:pPr>
        <w:spacing w:line="360" w:lineRule="auto"/>
        <w:ind w:leftChars="-150" w:left="-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训斥”等</w:t>
      </w:r>
      <w:r>
        <w:rPr>
          <w:rFonts w:asciiTheme="minorEastAsia" w:hAnsiTheme="minorEastAsia" w:cstheme="minorEastAsia" w:hint="eastAsia"/>
          <w:szCs w:val="21"/>
        </w:rPr>
        <w:t>19</w:t>
      </w:r>
      <w:r>
        <w:rPr>
          <w:rFonts w:asciiTheme="minorEastAsia" w:hAnsiTheme="minorEastAsia" w:cstheme="minorEastAsia" w:hint="eastAsia"/>
          <w:szCs w:val="21"/>
        </w:rPr>
        <w:t>个词语。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有感情地朗读课文。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能根据课文描写想象画面，体会“快乐应当和大家分享”的道理。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4.</w:t>
      </w:r>
      <w:r>
        <w:rPr>
          <w:rFonts w:asciiTheme="minorEastAsia" w:hAnsiTheme="minorEastAsia" w:cstheme="minorEastAsia" w:hint="eastAsia"/>
          <w:szCs w:val="21"/>
        </w:rPr>
        <w:t>抄写喜欢的句子。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</w:rPr>
        <w:t>根据课文描写想象画面，体会“快乐应当和大家分享”的道理。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让学生回顾自己读过的童话故事，再次阅读自己感兴趣的童话故事。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课文教学录音带或与课文相协调的音乐。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教学方法：小组合作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b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一、复述故事，研究问题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请同学讲一下这个故事。</w:t>
      </w:r>
    </w:p>
    <w:p w:rsidR="0088129A" w:rsidRDefault="00414B69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引导学生根据课文，就上节课提出的“巨人拆除围墙前的表现和花园里的情境”这个问题，</w:t>
      </w:r>
    </w:p>
    <w:p w:rsidR="0088129A" w:rsidRDefault="00414B69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找出文中相应的句子或段落来回答。</w:t>
      </w:r>
    </w:p>
    <w:p w:rsidR="0088129A" w:rsidRDefault="00414B69">
      <w:pPr>
        <w:numPr>
          <w:ilvl w:val="0"/>
          <w:numId w:val="4"/>
        </w:num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有感情地读这些句子或段落，边读边想象：从这些段落或句子中，你仿佛看到了什么，听</w:t>
      </w:r>
    </w:p>
    <w:p w:rsidR="0088129A" w:rsidRDefault="00414B69" w:rsidP="00414B69">
      <w:pPr>
        <w:spacing w:line="360" w:lineRule="auto"/>
        <w:ind w:leftChars="-150" w:left="-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到了什么，有什么感受</w:t>
      </w:r>
      <w:r>
        <w:rPr>
          <w:rFonts w:asciiTheme="minorEastAsia" w:hAnsiTheme="minorEastAsia" w:cstheme="minorEastAsia" w:hint="eastAsia"/>
          <w:szCs w:val="21"/>
        </w:rPr>
        <w:t xml:space="preserve">?    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二、小组朗读，交流感受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小组分角色自读课文。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小组交流朗读体会，交流对课文中一些含义深刻句子的理解。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基于对课文认识的加深，再读课文。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三、总结交流，揭示道理</w:t>
      </w:r>
    </w:p>
    <w:p w:rsidR="0088129A" w:rsidRDefault="00414B69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学生汇报阅读感受，可以是朗读方面的，可以是小组交流讨论过的含义深刻的句子，也可</w:t>
      </w:r>
    </w:p>
    <w:p w:rsidR="0088129A" w:rsidRDefault="00414B69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以是自己读童话后想到的事情。交流的时候老师要注意小结和引导。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重点是像“唤来寒冬</w:t>
      </w:r>
    </w:p>
    <w:p w:rsidR="0088129A" w:rsidRDefault="00414B69">
      <w:pPr>
        <w:spacing w:line="360" w:lineRule="auto"/>
        <w:ind w:left="315" w:hangingChars="150" w:hanging="31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的，是我那颗任性、冷酷的心啊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要不是你提醒，春天将永远被赶走了。”等含义深刻的句段。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播放录音或配乐范读，引导学生边听边想像边思考这个童话说了个什么道理。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教师总结：是，阿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任性、冷酷的心唤来的是寒冬；善良、宽容的心带来的是春天。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四、再读课文，感受特点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自读课后“资料袋”，谈谈读后了解了些什么。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采用自己喜欢的方式再读全文，从这篇课文印证“资料袋”中说的童话的特点。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读后，可以与同学合作表演片断，还可以抄写自己最喜欢的词、句。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五、安排作业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生字词书写。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布置学生开展“综合性学习”活动。</w:t>
      </w:r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板书设计</w:t>
      </w:r>
    </w:p>
    <w:p w:rsidR="0088129A" w:rsidRDefault="0088129A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</w:p>
    <w:p w:rsidR="0088129A" w:rsidRDefault="0088129A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bookmarkStart w:id="0" w:name="_GoBack"/>
      <w:bookmarkEnd w:id="0"/>
    </w:p>
    <w:p w:rsidR="0088129A" w:rsidRDefault="00414B69">
      <w:pPr>
        <w:spacing w:line="360" w:lineRule="auto"/>
        <w:rPr>
          <w:rFonts w:asciiTheme="minorEastAsia" w:hAnsiTheme="minorEastAsia" w:cstheme="minorEastAsia"/>
          <w:szCs w:val="21"/>
          <w:shd w:val="pct10" w:color="auto" w:fill="FFFFFF"/>
        </w:rPr>
      </w:pP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课后</w:t>
      </w:r>
      <w:r>
        <w:rPr>
          <w:rFonts w:asciiTheme="minorEastAsia" w:hAnsiTheme="minorEastAsia" w:cstheme="minorEastAsia" w:hint="eastAsia"/>
          <w:szCs w:val="21"/>
          <w:shd w:val="pct10" w:color="auto" w:fill="FFFFFF"/>
        </w:rPr>
        <w:t>小记</w:t>
      </w:r>
    </w:p>
    <w:sectPr w:rsidR="0088129A" w:rsidSect="008812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B69" w:rsidRDefault="00414B69" w:rsidP="00414B69">
      <w:r>
        <w:separator/>
      </w:r>
    </w:p>
  </w:endnote>
  <w:endnote w:type="continuationSeparator" w:id="0">
    <w:p w:rsidR="00414B69" w:rsidRDefault="00414B69" w:rsidP="00414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B69" w:rsidRDefault="00414B69" w:rsidP="00414B69">
      <w:r>
        <w:separator/>
      </w:r>
    </w:p>
  </w:footnote>
  <w:footnote w:type="continuationSeparator" w:id="0">
    <w:p w:rsidR="00414B69" w:rsidRDefault="00414B69" w:rsidP="00414B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B102E"/>
    <w:multiLevelType w:val="multilevel"/>
    <w:tmpl w:val="360B102E"/>
    <w:lvl w:ilvl="0">
      <w:start w:val="9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8D1F3D9"/>
    <w:multiLevelType w:val="singleLevel"/>
    <w:tmpl w:val="58D1F3D9"/>
    <w:lvl w:ilvl="0">
      <w:start w:val="1"/>
      <w:numFmt w:val="decimal"/>
      <w:suff w:val="nothing"/>
      <w:lvlText w:val="%1."/>
      <w:lvlJc w:val="left"/>
    </w:lvl>
  </w:abstractNum>
  <w:abstractNum w:abstractNumId="2">
    <w:nsid w:val="58D1F443"/>
    <w:multiLevelType w:val="singleLevel"/>
    <w:tmpl w:val="58D1F443"/>
    <w:lvl w:ilvl="0">
      <w:start w:val="1"/>
      <w:numFmt w:val="decimal"/>
      <w:suff w:val="nothing"/>
      <w:lvlText w:val="%1."/>
      <w:lvlJc w:val="left"/>
    </w:lvl>
  </w:abstractNum>
  <w:abstractNum w:abstractNumId="3">
    <w:nsid w:val="58D1F476"/>
    <w:multiLevelType w:val="singleLevel"/>
    <w:tmpl w:val="58D1F476"/>
    <w:lvl w:ilvl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66D64F4"/>
    <w:rsid w:val="00414B69"/>
    <w:rsid w:val="0088129A"/>
    <w:rsid w:val="066D64F4"/>
    <w:rsid w:val="61575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129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14B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14B69"/>
    <w:rPr>
      <w:kern w:val="2"/>
      <w:sz w:val="18"/>
      <w:szCs w:val="18"/>
    </w:rPr>
  </w:style>
  <w:style w:type="paragraph" w:styleId="a4">
    <w:name w:val="footer"/>
    <w:basedOn w:val="a"/>
    <w:link w:val="Char0"/>
    <w:rsid w:val="00414B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14B6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231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2016-05-19T06:35:00Z</dcterms:created>
  <dcterms:modified xsi:type="dcterms:W3CDTF">2018-07-03T14:47:00Z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